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9B" w:rsidRDefault="00CA639B" w:rsidP="00A12578"/>
    <w:p w:rsidR="00CA639B" w:rsidRPr="00EB4A07" w:rsidRDefault="00CA639B" w:rsidP="00CA639B">
      <w:pPr>
        <w:spacing w:after="120"/>
        <w:jc w:val="center"/>
        <w:rPr>
          <w:b/>
          <w:caps/>
          <w:sz w:val="30"/>
          <w:szCs w:val="30"/>
          <w:u w:val="single"/>
        </w:rPr>
      </w:pPr>
      <w:r w:rsidRPr="00EB4A07">
        <w:rPr>
          <w:b/>
          <w:caps/>
          <w:sz w:val="30"/>
          <w:szCs w:val="30"/>
          <w:u w:val="single"/>
        </w:rPr>
        <w:t xml:space="preserve">Department Of </w:t>
      </w:r>
      <w:r>
        <w:rPr>
          <w:b/>
          <w:caps/>
          <w:sz w:val="30"/>
          <w:szCs w:val="30"/>
          <w:u w:val="single"/>
        </w:rPr>
        <w:t xml:space="preserve">Computer Science </w:t>
      </w:r>
    </w:p>
    <w:p w:rsidR="00CA639B" w:rsidRPr="00EB4A07" w:rsidRDefault="00CA639B" w:rsidP="00CA639B">
      <w:pPr>
        <w:jc w:val="center"/>
        <w:rPr>
          <w:b/>
          <w:caps/>
          <w:sz w:val="26"/>
          <w:szCs w:val="26"/>
          <w:u w:val="single"/>
        </w:rPr>
      </w:pPr>
      <w:r>
        <w:rPr>
          <w:b/>
          <w:caps/>
          <w:sz w:val="26"/>
          <w:szCs w:val="26"/>
          <w:u w:val="single"/>
        </w:rPr>
        <w:t>Lesson</w:t>
      </w:r>
      <w:r w:rsidRPr="00EB4A07">
        <w:rPr>
          <w:b/>
          <w:caps/>
          <w:sz w:val="26"/>
          <w:szCs w:val="26"/>
          <w:u w:val="single"/>
        </w:rPr>
        <w:t xml:space="preserve"> Plan</w:t>
      </w:r>
    </w:p>
    <w:p w:rsidR="00CA639B" w:rsidRPr="005F0780" w:rsidRDefault="00CA639B" w:rsidP="00CA639B">
      <w:pPr>
        <w:rPr>
          <w:sz w:val="28"/>
        </w:rPr>
      </w:pPr>
    </w:p>
    <w:p w:rsidR="00CA639B" w:rsidRPr="00034AF3" w:rsidRDefault="00CA639B" w:rsidP="00CA639B">
      <w:pPr>
        <w:spacing w:after="120"/>
        <w:ind w:right="-705"/>
        <w:rPr>
          <w:b/>
        </w:rPr>
      </w:pPr>
      <w:r w:rsidRPr="00034AF3">
        <w:rPr>
          <w:b/>
        </w:rPr>
        <w:t>Name</w:t>
      </w:r>
      <w:r>
        <w:rPr>
          <w:b/>
        </w:rPr>
        <w:t>: Sh.</w:t>
      </w:r>
      <w:r w:rsidR="00FF2C80">
        <w:rPr>
          <w:b/>
        </w:rPr>
        <w:t xml:space="preserve"> </w:t>
      </w:r>
      <w:r>
        <w:rPr>
          <w:b/>
        </w:rPr>
        <w:t xml:space="preserve">Naveen </w:t>
      </w:r>
      <w:proofErr w:type="spellStart"/>
      <w:r>
        <w:rPr>
          <w:b/>
        </w:rPr>
        <w:t>Monga</w:t>
      </w:r>
      <w:proofErr w:type="spellEnd"/>
      <w:r>
        <w:rPr>
          <w:b/>
        </w:rPr>
        <w:t xml:space="preserve">                                                    </w:t>
      </w:r>
      <w:r w:rsidRPr="009C556E">
        <w:rPr>
          <w:b/>
        </w:rPr>
        <w:t xml:space="preserve">Paper </w:t>
      </w:r>
      <w:r>
        <w:rPr>
          <w:b/>
        </w:rPr>
        <w:t>Code</w:t>
      </w:r>
      <w:r w:rsidRPr="009C556E">
        <w:rPr>
          <w:b/>
        </w:rPr>
        <w:t>:</w:t>
      </w:r>
      <w:r>
        <w:rPr>
          <w:rFonts w:ascii="Garamond" w:eastAsiaTheme="minorHAnsi" w:hAnsi="Garamond" w:cs="Garamond"/>
          <w:b/>
          <w:bCs/>
          <w:sz w:val="23"/>
          <w:szCs w:val="23"/>
          <w:lang w:bidi="hi-IN"/>
        </w:rPr>
        <w:t xml:space="preserve">  </w:t>
      </w:r>
      <w:r w:rsidRPr="00FD6455">
        <w:rPr>
          <w:rFonts w:ascii="Garamond" w:eastAsiaTheme="minorHAnsi" w:hAnsi="Garamond" w:cs="Garamond"/>
          <w:b/>
          <w:bCs/>
          <w:lang w:bidi="hi-IN"/>
        </w:rPr>
        <w:t>BCA-</w:t>
      </w:r>
      <w:r w:rsidR="00AF489D" w:rsidRPr="00FD6455">
        <w:rPr>
          <w:rFonts w:ascii="Garamond" w:eastAsiaTheme="minorHAnsi" w:hAnsi="Garamond" w:cs="Garamond"/>
          <w:b/>
          <w:bCs/>
          <w:lang w:bidi="hi-IN"/>
        </w:rPr>
        <w:t>2</w:t>
      </w:r>
      <w:r w:rsidR="00B8768C" w:rsidRPr="00FD6455">
        <w:rPr>
          <w:rFonts w:ascii="Garamond" w:eastAsiaTheme="minorHAnsi" w:hAnsi="Garamond" w:cs="Garamond"/>
          <w:b/>
          <w:bCs/>
          <w:lang w:bidi="hi-IN"/>
        </w:rPr>
        <w:t>43</w:t>
      </w:r>
    </w:p>
    <w:p w:rsidR="00CA639B" w:rsidRDefault="00CA639B" w:rsidP="00CA639B">
      <w:r>
        <w:rPr>
          <w:b/>
        </w:rPr>
        <w:t>Branch –</w:t>
      </w:r>
      <w:r w:rsidRPr="00034AF3">
        <w:rPr>
          <w:b/>
        </w:rPr>
        <w:t xml:space="preserve"> </w:t>
      </w:r>
      <w:r>
        <w:rPr>
          <w:b/>
        </w:rPr>
        <w:t>BCA (</w:t>
      </w:r>
      <w:proofErr w:type="gramStart"/>
      <w:r>
        <w:rPr>
          <w:b/>
        </w:rPr>
        <w:t>4</w:t>
      </w:r>
      <w:r w:rsidRPr="00CA639B">
        <w:rPr>
          <w:b/>
          <w:vertAlign w:val="superscript"/>
        </w:rPr>
        <w:t>th</w:t>
      </w:r>
      <w:r>
        <w:rPr>
          <w:b/>
        </w:rPr>
        <w:t xml:space="preserve">  Sem</w:t>
      </w:r>
      <w:proofErr w:type="gramEnd"/>
      <w:r>
        <w:rPr>
          <w:b/>
        </w:rPr>
        <w:t xml:space="preserve">.)                                                    Paper: </w:t>
      </w:r>
      <w:r w:rsidR="00AF489D">
        <w:rPr>
          <w:b/>
        </w:rPr>
        <w:t>E-Commerce</w:t>
      </w:r>
      <w:r w:rsidR="005F0780">
        <w:rPr>
          <w:b/>
        </w:rPr>
        <w:t xml:space="preserve"> </w:t>
      </w:r>
    </w:p>
    <w:p w:rsidR="00CA639B" w:rsidRPr="00C61D41" w:rsidRDefault="005F0780" w:rsidP="00A1257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1D41">
        <w:rPr>
          <w:b/>
        </w:rPr>
        <w:t>3 Days in a Week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08"/>
        <w:gridCol w:w="2786"/>
        <w:gridCol w:w="6379"/>
      </w:tblGrid>
      <w:tr w:rsidR="00CA639B" w:rsidTr="00FA15FF">
        <w:trPr>
          <w:trHeight w:val="440"/>
        </w:trPr>
        <w:tc>
          <w:tcPr>
            <w:tcW w:w="1008" w:type="dxa"/>
            <w:vAlign w:val="center"/>
          </w:tcPr>
          <w:p w:rsidR="00CA639B" w:rsidRPr="00D74E11" w:rsidRDefault="00CA639B" w:rsidP="00FA1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786" w:type="dxa"/>
            <w:vAlign w:val="center"/>
          </w:tcPr>
          <w:p w:rsidR="00CA639B" w:rsidRPr="00D74E11" w:rsidRDefault="00CA639B" w:rsidP="00FA1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79" w:type="dxa"/>
            <w:vAlign w:val="center"/>
          </w:tcPr>
          <w:p w:rsidR="00CA639B" w:rsidRPr="00D74E11" w:rsidRDefault="00CA639B" w:rsidP="00FA1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E11">
              <w:rPr>
                <w:rFonts w:ascii="Arial" w:hAnsi="Arial" w:cs="Arial"/>
                <w:b/>
                <w:bCs/>
                <w:sz w:val="20"/>
                <w:szCs w:val="20"/>
              </w:rPr>
              <w:t>Topics To Be Covered</w:t>
            </w:r>
          </w:p>
        </w:tc>
      </w:tr>
      <w:tr w:rsidR="00CA639B" w:rsidTr="00FA15FF">
        <w:trPr>
          <w:trHeight w:val="864"/>
        </w:trPr>
        <w:tc>
          <w:tcPr>
            <w:tcW w:w="1008" w:type="dxa"/>
            <w:vAlign w:val="center"/>
          </w:tcPr>
          <w:p w:rsidR="00CA639B" w:rsidRPr="00D74E11" w:rsidRDefault="00CA639B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CA639B" w:rsidRPr="00B518D1" w:rsidRDefault="002A0351" w:rsidP="00FA15FF">
            <w:r>
              <w:t>1.1.2024 to 6.1</w:t>
            </w:r>
            <w:r w:rsidR="00CA639B" w:rsidRPr="00B518D1">
              <w:t>.202</w:t>
            </w:r>
            <w:r>
              <w:t>4</w:t>
            </w:r>
          </w:p>
        </w:tc>
        <w:tc>
          <w:tcPr>
            <w:tcW w:w="6379" w:type="dxa"/>
          </w:tcPr>
          <w:p w:rsidR="00CA639B" w:rsidRDefault="00CA639B" w:rsidP="00FA15FF">
            <w:pPr>
              <w:rPr>
                <w:b/>
              </w:rPr>
            </w:pPr>
            <w:r w:rsidRPr="00BD0CC6">
              <w:rPr>
                <w:b/>
              </w:rPr>
              <w:t>Unit-</w:t>
            </w:r>
            <w:r>
              <w:rPr>
                <w:b/>
              </w:rPr>
              <w:t>1</w:t>
            </w:r>
          </w:p>
          <w:p w:rsidR="00CA639B" w:rsidRPr="00940EAA" w:rsidRDefault="00CA639B" w:rsidP="00AF489D">
            <w:pPr>
              <w:rPr>
                <w:b/>
              </w:rPr>
            </w:pPr>
            <w:r>
              <w:rPr>
                <w:rFonts w:ascii="Garamond" w:eastAsia="Garamond" w:hAnsi="Garamond"/>
                <w:sz w:val="23"/>
              </w:rPr>
              <w:t xml:space="preserve"> </w:t>
            </w:r>
            <w:r w:rsidR="005F0780">
              <w:rPr>
                <w:rFonts w:ascii="Garamond" w:eastAsia="Garamond" w:hAnsi="Garamond"/>
                <w:sz w:val="23"/>
              </w:rPr>
              <w:t xml:space="preserve">Introduction to E-Commerce-Business Operations Ecommerce </w:t>
            </w:r>
            <w:proofErr w:type="spellStart"/>
            <w:r w:rsidR="005F0780">
              <w:rPr>
                <w:rFonts w:ascii="Garamond" w:eastAsia="Garamond" w:hAnsi="Garamond"/>
                <w:sz w:val="23"/>
              </w:rPr>
              <w:t>vs</w:t>
            </w:r>
            <w:proofErr w:type="spellEnd"/>
            <w:r w:rsidR="005F0780">
              <w:rPr>
                <w:rFonts w:ascii="Garamond" w:eastAsia="Garamond" w:hAnsi="Garamond"/>
                <w:sz w:val="23"/>
              </w:rPr>
              <w:t xml:space="preserve"> Traditional Business Practices</w:t>
            </w:r>
          </w:p>
        </w:tc>
      </w:tr>
      <w:tr w:rsidR="00AF489D" w:rsidTr="00FA15FF">
        <w:trPr>
          <w:trHeight w:val="864"/>
        </w:trPr>
        <w:tc>
          <w:tcPr>
            <w:tcW w:w="1008" w:type="dxa"/>
            <w:vAlign w:val="center"/>
          </w:tcPr>
          <w:p w:rsidR="00AF489D" w:rsidRPr="00D74E11" w:rsidRDefault="00AF489D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86" w:type="dxa"/>
          </w:tcPr>
          <w:p w:rsidR="00AF489D" w:rsidRDefault="002A0351" w:rsidP="00FA15FF">
            <w:r>
              <w:t>8..1.24 to 13.1.24</w:t>
            </w:r>
          </w:p>
        </w:tc>
        <w:tc>
          <w:tcPr>
            <w:tcW w:w="6379" w:type="dxa"/>
          </w:tcPr>
          <w:p w:rsidR="00AF489D" w:rsidRDefault="005F0780" w:rsidP="00FA15FF">
            <w:pPr>
              <w:rPr>
                <w:rFonts w:ascii="Garamond" w:eastAsia="Garamond" w:hAnsi="Garamond"/>
                <w:sz w:val="23"/>
              </w:rPr>
            </w:pPr>
            <w:r>
              <w:rPr>
                <w:rFonts w:ascii="Garamond" w:eastAsia="Garamond" w:hAnsi="Garamond"/>
                <w:sz w:val="23"/>
              </w:rPr>
              <w:t>Concept of B2B, B2C, C2C,B2G,G2H,G2C</w:t>
            </w:r>
            <w:r w:rsidR="001E09AC">
              <w:t xml:space="preserve"> </w:t>
            </w:r>
            <w:r w:rsidR="001E09AC" w:rsidRPr="001E09AC">
              <w:rPr>
                <w:rFonts w:ascii="Garamond" w:eastAsia="Garamond" w:hAnsi="Garamond"/>
                <w:sz w:val="23"/>
              </w:rPr>
              <w:t>Features of Ecommerce, Types of Ecommerce Systems</w:t>
            </w:r>
          </w:p>
        </w:tc>
      </w:tr>
      <w:tr w:rsidR="00CA639B" w:rsidTr="00FA15FF">
        <w:trPr>
          <w:trHeight w:val="864"/>
        </w:trPr>
        <w:tc>
          <w:tcPr>
            <w:tcW w:w="1008" w:type="dxa"/>
            <w:vAlign w:val="center"/>
          </w:tcPr>
          <w:p w:rsidR="00CA639B" w:rsidRPr="00D74E11" w:rsidRDefault="00AF489D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6" w:type="dxa"/>
          </w:tcPr>
          <w:p w:rsidR="00CA639B" w:rsidRDefault="002A0351" w:rsidP="00FA15FF">
            <w:r>
              <w:t>15.1.2024 to 20.1</w:t>
            </w:r>
            <w:r w:rsidR="00CA639B" w:rsidRPr="00B518D1">
              <w:t>.202</w:t>
            </w:r>
            <w:r>
              <w:t>4</w:t>
            </w:r>
          </w:p>
        </w:tc>
        <w:tc>
          <w:tcPr>
            <w:tcW w:w="6379" w:type="dxa"/>
          </w:tcPr>
          <w:p w:rsidR="005F0780" w:rsidRPr="00BD0CC6" w:rsidRDefault="001E09AC" w:rsidP="00FA15FF">
            <w:r w:rsidRPr="001E09AC">
              <w:t>Elements of Ecommerce, Principles of E-Commerce</w:t>
            </w:r>
            <w:r>
              <w:t xml:space="preserve">, </w:t>
            </w:r>
            <w:r w:rsidRPr="001E09AC">
              <w:t>Benefits of Ecommerce and limitations of Ecommerce Systems</w:t>
            </w:r>
          </w:p>
        </w:tc>
      </w:tr>
      <w:tr w:rsidR="00CA639B" w:rsidTr="00FA15FF">
        <w:trPr>
          <w:trHeight w:val="864"/>
        </w:trPr>
        <w:tc>
          <w:tcPr>
            <w:tcW w:w="1008" w:type="dxa"/>
            <w:vAlign w:val="center"/>
          </w:tcPr>
          <w:p w:rsidR="00CA639B" w:rsidRPr="00D74E11" w:rsidRDefault="00AF489D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6" w:type="dxa"/>
          </w:tcPr>
          <w:p w:rsidR="00CA639B" w:rsidRDefault="002A0351" w:rsidP="00FA15FF">
            <w:r>
              <w:t>22.1.2024 to 27.1</w:t>
            </w:r>
            <w:r w:rsidR="00CA639B" w:rsidRPr="00B518D1">
              <w:t>.202</w:t>
            </w:r>
            <w:r>
              <w:t>4</w:t>
            </w:r>
          </w:p>
        </w:tc>
        <w:tc>
          <w:tcPr>
            <w:tcW w:w="6379" w:type="dxa"/>
          </w:tcPr>
          <w:p w:rsidR="00CA639B" w:rsidRPr="00BD0CC6" w:rsidRDefault="001E09AC" w:rsidP="001E09AC">
            <w:r w:rsidRPr="001E09AC">
              <w:t>Management Issues relating to Ecommerce, Operations of Ecommerce</w:t>
            </w:r>
            <w:r>
              <w:t xml:space="preserve">, </w:t>
            </w:r>
          </w:p>
        </w:tc>
      </w:tr>
      <w:tr w:rsidR="00CA639B" w:rsidTr="00FA15FF">
        <w:trPr>
          <w:trHeight w:val="864"/>
        </w:trPr>
        <w:tc>
          <w:tcPr>
            <w:tcW w:w="1008" w:type="dxa"/>
            <w:vAlign w:val="center"/>
          </w:tcPr>
          <w:p w:rsidR="00CA639B" w:rsidRPr="00D74E11" w:rsidRDefault="00AF489D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6" w:type="dxa"/>
          </w:tcPr>
          <w:p w:rsidR="00CA639B" w:rsidRDefault="00CA639B" w:rsidP="00FA15FF">
            <w:r>
              <w:t>2</w:t>
            </w:r>
            <w:r w:rsidR="002A0351">
              <w:t>9.1.2024 to 3.2.2024</w:t>
            </w:r>
          </w:p>
        </w:tc>
        <w:tc>
          <w:tcPr>
            <w:tcW w:w="6379" w:type="dxa"/>
          </w:tcPr>
          <w:p w:rsidR="00CA639B" w:rsidRPr="005F0780" w:rsidRDefault="001E09AC" w:rsidP="00FA15FF">
            <w:r w:rsidRPr="001E09AC">
              <w:t xml:space="preserve">Credit card transaction Secure </w:t>
            </w:r>
            <w:proofErr w:type="spellStart"/>
            <w:r w:rsidRPr="001E09AC">
              <w:t>Hyper text</w:t>
            </w:r>
            <w:proofErr w:type="spellEnd"/>
            <w:r w:rsidRPr="001E09AC">
              <w:t xml:space="preserve"> Transfer Protocol, Electronic Payment Systems</w:t>
            </w:r>
          </w:p>
        </w:tc>
      </w:tr>
      <w:tr w:rsidR="00CA639B" w:rsidTr="00FA15FF">
        <w:trPr>
          <w:trHeight w:val="864"/>
        </w:trPr>
        <w:tc>
          <w:tcPr>
            <w:tcW w:w="1008" w:type="dxa"/>
            <w:vAlign w:val="center"/>
          </w:tcPr>
          <w:p w:rsidR="00CA639B" w:rsidRPr="00D74E11" w:rsidRDefault="00AF489D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86" w:type="dxa"/>
          </w:tcPr>
          <w:p w:rsidR="00CA639B" w:rsidRDefault="002A0351" w:rsidP="00FA15FF">
            <w:r>
              <w:t>5.2.2024 to 10.2.2024</w:t>
            </w:r>
          </w:p>
        </w:tc>
        <w:tc>
          <w:tcPr>
            <w:tcW w:w="6379" w:type="dxa"/>
          </w:tcPr>
          <w:p w:rsidR="00CA639B" w:rsidRDefault="001E09AC" w:rsidP="00FA15FF">
            <w:pPr>
              <w:autoSpaceDE w:val="0"/>
              <w:autoSpaceDN w:val="0"/>
              <w:adjustRightInd w:val="0"/>
            </w:pPr>
            <w:r w:rsidRPr="001E09AC">
              <w:t xml:space="preserve">Secure Electronic transaction, SET encryption, </w:t>
            </w:r>
            <w:r>
              <w:t>Process Cyber cash, Smart cards,</w:t>
            </w:r>
            <w:r w:rsidRPr="001E09AC">
              <w:t xml:space="preserve"> Ind</w:t>
            </w:r>
            <w:r>
              <w:t>ian Payment Models</w:t>
            </w:r>
          </w:p>
        </w:tc>
      </w:tr>
      <w:tr w:rsidR="00CA639B" w:rsidTr="00FA15FF">
        <w:trPr>
          <w:trHeight w:val="864"/>
        </w:trPr>
        <w:tc>
          <w:tcPr>
            <w:tcW w:w="1008" w:type="dxa"/>
            <w:vAlign w:val="center"/>
          </w:tcPr>
          <w:p w:rsidR="00CA639B" w:rsidRPr="00D74E11" w:rsidRDefault="00AF489D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86" w:type="dxa"/>
          </w:tcPr>
          <w:p w:rsidR="00CA639B" w:rsidRDefault="00CA639B" w:rsidP="002A0351">
            <w:r>
              <w:t>1</w:t>
            </w:r>
            <w:r w:rsidR="002A0351">
              <w:t>2.2.2024 to 17.2.2024</w:t>
            </w:r>
          </w:p>
        </w:tc>
        <w:tc>
          <w:tcPr>
            <w:tcW w:w="6379" w:type="dxa"/>
          </w:tcPr>
          <w:p w:rsidR="001E09AC" w:rsidRPr="00FF2C80" w:rsidRDefault="00FF2C80" w:rsidP="001E09AC">
            <w:pPr>
              <w:rPr>
                <w:b/>
              </w:rPr>
            </w:pPr>
            <w:r w:rsidRPr="00FF2C80">
              <w:rPr>
                <w:b/>
              </w:rPr>
              <w:t>UNIT-II</w:t>
            </w:r>
          </w:p>
          <w:p w:rsidR="00CA639B" w:rsidRDefault="001E09AC" w:rsidP="001E09AC">
            <w:r>
              <w:t>EDI in Governance, E-Government Applications in E-Governance, Concept of Government to Business, Business to Government and Citizen to Government</w:t>
            </w:r>
          </w:p>
        </w:tc>
      </w:tr>
      <w:tr w:rsidR="00CA639B" w:rsidTr="00FA15FF">
        <w:trPr>
          <w:trHeight w:val="864"/>
        </w:trPr>
        <w:tc>
          <w:tcPr>
            <w:tcW w:w="1008" w:type="dxa"/>
            <w:vAlign w:val="center"/>
          </w:tcPr>
          <w:p w:rsidR="00CA639B" w:rsidRPr="00D74E11" w:rsidRDefault="00AF489D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86" w:type="dxa"/>
          </w:tcPr>
          <w:p w:rsidR="00CA639B" w:rsidRDefault="002A0351" w:rsidP="00FA15FF">
            <w:r>
              <w:t>19.2.2024 to 24.2.2024</w:t>
            </w:r>
          </w:p>
        </w:tc>
        <w:tc>
          <w:tcPr>
            <w:tcW w:w="6379" w:type="dxa"/>
          </w:tcPr>
          <w:p w:rsidR="00CA639B" w:rsidRPr="00E20980" w:rsidRDefault="001E09AC" w:rsidP="00014E6D">
            <w:pPr>
              <w:autoSpaceDE w:val="0"/>
              <w:autoSpaceDN w:val="0"/>
              <w:adjustRightInd w:val="0"/>
              <w:rPr>
                <w:bCs/>
              </w:rPr>
            </w:pPr>
            <w:r w:rsidRPr="001E09AC">
              <w:rPr>
                <w:bCs/>
              </w:rPr>
              <w:t>E-Governance Models,</w:t>
            </w:r>
            <w:r w:rsidR="00014E6D">
              <w:rPr>
                <w:bCs/>
              </w:rPr>
              <w:t xml:space="preserve"> </w:t>
            </w:r>
            <w:r w:rsidRPr="001E09AC">
              <w:rPr>
                <w:bCs/>
              </w:rPr>
              <w:t>Private Sector interface in E-Governance</w:t>
            </w:r>
            <w:r w:rsidR="00C80D0C">
              <w:t xml:space="preserve"> ,</w:t>
            </w:r>
          </w:p>
        </w:tc>
      </w:tr>
      <w:tr w:rsidR="00CA639B" w:rsidTr="00FA15FF">
        <w:trPr>
          <w:trHeight w:val="864"/>
        </w:trPr>
        <w:tc>
          <w:tcPr>
            <w:tcW w:w="1008" w:type="dxa"/>
            <w:vAlign w:val="center"/>
          </w:tcPr>
          <w:p w:rsidR="00CA639B" w:rsidRPr="00D74E11" w:rsidRDefault="00AF489D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6" w:type="dxa"/>
          </w:tcPr>
          <w:p w:rsidR="00CA639B" w:rsidRDefault="002A0351" w:rsidP="00FA15FF">
            <w:r>
              <w:t>26.2.2024 to 2.3.2024</w:t>
            </w:r>
          </w:p>
        </w:tc>
        <w:tc>
          <w:tcPr>
            <w:tcW w:w="6379" w:type="dxa"/>
          </w:tcPr>
          <w:p w:rsidR="00E20980" w:rsidRDefault="00014E6D" w:rsidP="00014E6D">
            <w:r w:rsidRPr="00C80D0C">
              <w:rPr>
                <w:bCs/>
              </w:rPr>
              <w:t>Applications in B2C,Consumers shopping procedure on the Internet</w:t>
            </w:r>
            <w:r w:rsidRPr="00C80D0C">
              <w:t xml:space="preserve"> </w:t>
            </w:r>
          </w:p>
        </w:tc>
      </w:tr>
      <w:tr w:rsidR="00CA639B" w:rsidTr="00FA15FF">
        <w:trPr>
          <w:trHeight w:val="864"/>
        </w:trPr>
        <w:tc>
          <w:tcPr>
            <w:tcW w:w="1008" w:type="dxa"/>
            <w:vAlign w:val="center"/>
          </w:tcPr>
          <w:p w:rsidR="00CA639B" w:rsidRPr="00D74E11" w:rsidRDefault="00AF489D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86" w:type="dxa"/>
          </w:tcPr>
          <w:p w:rsidR="00CA639B" w:rsidRDefault="002A0351" w:rsidP="00FA15FF">
            <w:r>
              <w:t>4.3.2024 to 9.3.2024</w:t>
            </w:r>
          </w:p>
        </w:tc>
        <w:tc>
          <w:tcPr>
            <w:tcW w:w="6379" w:type="dxa"/>
          </w:tcPr>
          <w:p w:rsidR="00CA639B" w:rsidRDefault="00014E6D" w:rsidP="00014E6D">
            <w:pPr>
              <w:autoSpaceDE w:val="0"/>
              <w:autoSpaceDN w:val="0"/>
              <w:adjustRightInd w:val="0"/>
              <w:jc w:val="both"/>
            </w:pPr>
            <w:r w:rsidRPr="00014E6D">
              <w:t>Impact on disinter mediation and re-intermediation, Global Market, Strategy of traditional department stores</w:t>
            </w:r>
          </w:p>
        </w:tc>
      </w:tr>
      <w:tr w:rsidR="00CA639B" w:rsidTr="00FA15FF">
        <w:trPr>
          <w:trHeight w:val="864"/>
        </w:trPr>
        <w:tc>
          <w:tcPr>
            <w:tcW w:w="1008" w:type="dxa"/>
            <w:vAlign w:val="center"/>
          </w:tcPr>
          <w:p w:rsidR="00CA639B" w:rsidRPr="00D74E11" w:rsidRDefault="00AF489D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86" w:type="dxa"/>
          </w:tcPr>
          <w:p w:rsidR="00CA639B" w:rsidRDefault="002A0351" w:rsidP="00FA15FF">
            <w:r>
              <w:t>11.3.2024</w:t>
            </w:r>
            <w:r w:rsidR="00CA639B">
              <w:t xml:space="preserve"> to </w:t>
            </w:r>
            <w:r>
              <w:t>16.3.2024</w:t>
            </w:r>
          </w:p>
        </w:tc>
        <w:tc>
          <w:tcPr>
            <w:tcW w:w="6379" w:type="dxa"/>
          </w:tcPr>
          <w:p w:rsidR="00FF2C80" w:rsidRDefault="00C80BBB" w:rsidP="00014E6D">
            <w:pPr>
              <w:autoSpaceDE w:val="0"/>
              <w:autoSpaceDN w:val="0"/>
              <w:adjustRightInd w:val="0"/>
            </w:pPr>
            <w:r w:rsidRPr="00FF2C80">
              <w:rPr>
                <w:b/>
              </w:rPr>
              <w:t>UNIT-III</w:t>
            </w:r>
            <w:r>
              <w:t xml:space="preserve"> </w:t>
            </w:r>
          </w:p>
          <w:p w:rsidR="00CA639B" w:rsidRPr="00777275" w:rsidRDefault="00014E6D" w:rsidP="00014E6D">
            <w:pPr>
              <w:autoSpaceDE w:val="0"/>
              <w:autoSpaceDN w:val="0"/>
              <w:adjustRightInd w:val="0"/>
            </w:pPr>
            <w:r w:rsidRPr="00014E6D">
              <w:t>Products in b2c model; success factors of e-brokers; Broker-based services on-line; Online travel tourism services; Benefits and impact of e-commerce on travel industry;</w:t>
            </w:r>
          </w:p>
        </w:tc>
      </w:tr>
      <w:tr w:rsidR="00CA639B" w:rsidTr="00FA15FF">
        <w:trPr>
          <w:trHeight w:val="864"/>
        </w:trPr>
        <w:tc>
          <w:tcPr>
            <w:tcW w:w="1008" w:type="dxa"/>
            <w:vAlign w:val="center"/>
          </w:tcPr>
          <w:p w:rsidR="00CA639B" w:rsidRPr="00D74E11" w:rsidRDefault="00AF489D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86" w:type="dxa"/>
          </w:tcPr>
          <w:p w:rsidR="00CA639B" w:rsidRPr="00B518D1" w:rsidRDefault="00AB3873" w:rsidP="00FA15FF">
            <w:r>
              <w:t>18.3.2024 to 22</w:t>
            </w:r>
            <w:r w:rsidR="002A0351">
              <w:t>.3.2024</w:t>
            </w:r>
          </w:p>
        </w:tc>
        <w:tc>
          <w:tcPr>
            <w:tcW w:w="6379" w:type="dxa"/>
          </w:tcPr>
          <w:p w:rsidR="00CA639B" w:rsidRDefault="00014E6D" w:rsidP="00014E6D">
            <w:pPr>
              <w:autoSpaceDE w:val="0"/>
              <w:autoSpaceDN w:val="0"/>
              <w:adjustRightInd w:val="0"/>
            </w:pPr>
            <w:r>
              <w:t>R</w:t>
            </w:r>
            <w:r w:rsidRPr="00014E6D">
              <w:t>eal estate market; online stock trading and its benefits; Online banking and its benefits; Online financial services and their future; E-auctions – benefits, implementation and impact</w:t>
            </w:r>
          </w:p>
        </w:tc>
      </w:tr>
      <w:tr w:rsidR="00CA639B" w:rsidTr="00FA15FF">
        <w:trPr>
          <w:trHeight w:val="864"/>
        </w:trPr>
        <w:tc>
          <w:tcPr>
            <w:tcW w:w="1008" w:type="dxa"/>
            <w:vAlign w:val="center"/>
          </w:tcPr>
          <w:p w:rsidR="00CA639B" w:rsidRPr="00D74E11" w:rsidRDefault="00AF489D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86" w:type="dxa"/>
          </w:tcPr>
          <w:p w:rsidR="00CA639B" w:rsidRDefault="001E09AC" w:rsidP="00FA15FF">
            <w:r>
              <w:t>01.4.2024 to 06.4.2024</w:t>
            </w:r>
          </w:p>
        </w:tc>
        <w:tc>
          <w:tcPr>
            <w:tcW w:w="6379" w:type="dxa"/>
          </w:tcPr>
          <w:p w:rsidR="00FF2C80" w:rsidRDefault="00FF2C80" w:rsidP="00C80BBB">
            <w:pPr>
              <w:rPr>
                <w:b/>
              </w:rPr>
            </w:pPr>
            <w:r w:rsidRPr="00FF2C80">
              <w:rPr>
                <w:b/>
              </w:rPr>
              <w:t>UNIT-IV</w:t>
            </w:r>
          </w:p>
          <w:p w:rsidR="00C80BBB" w:rsidRDefault="00C80BBB" w:rsidP="00C80BBB">
            <w:r>
              <w:t>Applications in B2B: Key technologies for b2b; architectural models of b2b,characteristics of the supplier –oriented marketplace, buyer-oriented marketplace and</w:t>
            </w:r>
          </w:p>
          <w:p w:rsidR="00CA639B" w:rsidRDefault="00C80BBB" w:rsidP="00C80BBB">
            <w:r>
              <w:t>intermediary-oriented marketplace;</w:t>
            </w:r>
          </w:p>
        </w:tc>
      </w:tr>
      <w:tr w:rsidR="00CA639B" w:rsidTr="00FA15FF">
        <w:trPr>
          <w:trHeight w:val="864"/>
        </w:trPr>
        <w:tc>
          <w:tcPr>
            <w:tcW w:w="1008" w:type="dxa"/>
            <w:vAlign w:val="center"/>
          </w:tcPr>
          <w:p w:rsidR="00CA639B" w:rsidRPr="00D74E11" w:rsidRDefault="00AF489D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86" w:type="dxa"/>
          </w:tcPr>
          <w:p w:rsidR="00CA639B" w:rsidRDefault="001E09AC" w:rsidP="00FA15FF">
            <w:r>
              <w:t>08.4.2024 to 13.4.2024</w:t>
            </w:r>
          </w:p>
        </w:tc>
        <w:tc>
          <w:tcPr>
            <w:tcW w:w="6379" w:type="dxa"/>
          </w:tcPr>
          <w:p w:rsidR="00C80BBB" w:rsidRDefault="00C80BBB" w:rsidP="00C80BBB">
            <w:r>
              <w:t>Just In Time delivery in b2b; Internet-based EDI</w:t>
            </w:r>
          </w:p>
          <w:p w:rsidR="00CA639B" w:rsidRDefault="00C80BBB" w:rsidP="00C80BBB">
            <w:proofErr w:type="gramStart"/>
            <w:r>
              <w:t>from</w:t>
            </w:r>
            <w:proofErr w:type="gramEnd"/>
            <w:r>
              <w:t xml:space="preserve"> traditional EDI; Marketing Issues in b2b.</w:t>
            </w:r>
          </w:p>
        </w:tc>
      </w:tr>
      <w:tr w:rsidR="001E09AC" w:rsidTr="00FA15FF">
        <w:trPr>
          <w:trHeight w:val="864"/>
        </w:trPr>
        <w:tc>
          <w:tcPr>
            <w:tcW w:w="1008" w:type="dxa"/>
            <w:vAlign w:val="center"/>
          </w:tcPr>
          <w:p w:rsidR="001E09AC" w:rsidRDefault="001E09AC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86" w:type="dxa"/>
          </w:tcPr>
          <w:p w:rsidR="001E09AC" w:rsidRDefault="001E09AC" w:rsidP="00FA15FF">
            <w:r>
              <w:t>15.4.2024 to 20.4.2024</w:t>
            </w:r>
          </w:p>
        </w:tc>
        <w:tc>
          <w:tcPr>
            <w:tcW w:w="6379" w:type="dxa"/>
          </w:tcPr>
          <w:p w:rsidR="00C80BBB" w:rsidRDefault="00C80BBB" w:rsidP="00C80BBB">
            <w:r>
              <w:t>Emerging Business models: Retail model; Media model; advisory model, made-to-order</w:t>
            </w:r>
          </w:p>
          <w:p w:rsidR="001E09AC" w:rsidRDefault="00C80BBB" w:rsidP="00C80BBB">
            <w:r>
              <w:t>manufacturing model</w:t>
            </w:r>
          </w:p>
        </w:tc>
      </w:tr>
      <w:tr w:rsidR="001E09AC" w:rsidTr="00FA15FF">
        <w:trPr>
          <w:trHeight w:val="864"/>
        </w:trPr>
        <w:tc>
          <w:tcPr>
            <w:tcW w:w="1008" w:type="dxa"/>
            <w:vAlign w:val="center"/>
          </w:tcPr>
          <w:p w:rsidR="001E09AC" w:rsidRDefault="001E09AC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86" w:type="dxa"/>
          </w:tcPr>
          <w:p w:rsidR="001E09AC" w:rsidRDefault="001E09AC" w:rsidP="00FA15FF">
            <w:r>
              <w:t>22.4.2024 to 27.4.2024</w:t>
            </w:r>
          </w:p>
        </w:tc>
        <w:tc>
          <w:tcPr>
            <w:tcW w:w="6379" w:type="dxa"/>
          </w:tcPr>
          <w:p w:rsidR="00C80BBB" w:rsidRDefault="00C80BBB" w:rsidP="00C80BBB">
            <w:r>
              <w:t>Do-it- yourself model; Information service model; Emerging</w:t>
            </w:r>
          </w:p>
          <w:p w:rsidR="00C80BBB" w:rsidRDefault="00AB3873" w:rsidP="00C80BBB">
            <w:r>
              <w:t>H</w:t>
            </w:r>
            <w:r w:rsidR="00C80BBB">
              <w:t>ybrid</w:t>
            </w:r>
            <w:r>
              <w:t xml:space="preserve"> </w:t>
            </w:r>
            <w:r w:rsidR="00C80BBB">
              <w:t>models; Emerging models in India, Internet &amp; E-Commerce scenario in India; Internet</w:t>
            </w:r>
          </w:p>
          <w:p w:rsidR="001E09AC" w:rsidRDefault="00C80BBB" w:rsidP="00C80BBB">
            <w:r>
              <w:t>security Issues; Legal aspects of E-commerce</w:t>
            </w:r>
          </w:p>
        </w:tc>
      </w:tr>
      <w:tr w:rsidR="001E09AC" w:rsidTr="00FA15FF">
        <w:trPr>
          <w:trHeight w:val="864"/>
        </w:trPr>
        <w:tc>
          <w:tcPr>
            <w:tcW w:w="1008" w:type="dxa"/>
            <w:vAlign w:val="center"/>
          </w:tcPr>
          <w:p w:rsidR="001E09AC" w:rsidRDefault="001E09AC" w:rsidP="00FA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86" w:type="dxa"/>
          </w:tcPr>
          <w:p w:rsidR="001E09AC" w:rsidRDefault="00AB3873" w:rsidP="00FA15FF">
            <w:r>
              <w:t>29.4.2024 to30 .4</w:t>
            </w:r>
            <w:r w:rsidR="001E09AC">
              <w:t>.2024</w:t>
            </w:r>
          </w:p>
        </w:tc>
        <w:tc>
          <w:tcPr>
            <w:tcW w:w="6379" w:type="dxa"/>
          </w:tcPr>
          <w:p w:rsidR="001E09AC" w:rsidRDefault="00C80BBB" w:rsidP="00FA15FF">
            <w:r>
              <w:t>Revision</w:t>
            </w:r>
            <w:bookmarkStart w:id="0" w:name="_GoBack"/>
            <w:bookmarkEnd w:id="0"/>
          </w:p>
        </w:tc>
      </w:tr>
    </w:tbl>
    <w:p w:rsidR="00CA639B" w:rsidRDefault="00CA639B" w:rsidP="00CA639B"/>
    <w:p w:rsidR="00CA639B" w:rsidRDefault="00CA639B" w:rsidP="00CA639B"/>
    <w:p w:rsidR="00CA639B" w:rsidRDefault="00CA639B" w:rsidP="00A12578"/>
    <w:p w:rsidR="00CA639B" w:rsidRDefault="00CA639B" w:rsidP="00A12578"/>
    <w:p w:rsidR="00CA639B" w:rsidRDefault="00CA639B" w:rsidP="00A12578"/>
    <w:p w:rsidR="00CA639B" w:rsidRDefault="00CA639B" w:rsidP="00A12578"/>
    <w:sectPr w:rsidR="00CA639B" w:rsidSect="00EB7E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54" w:rsidRDefault="00A95C54" w:rsidP="00D56830">
      <w:r>
        <w:separator/>
      </w:r>
    </w:p>
  </w:endnote>
  <w:endnote w:type="continuationSeparator" w:id="0">
    <w:p w:rsidR="00A95C54" w:rsidRDefault="00A95C54" w:rsidP="00D5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41" w:rsidRDefault="00A95C54">
    <w:pPr>
      <w:pStyle w:val="Footer"/>
      <w:jc w:val="center"/>
    </w:pPr>
  </w:p>
  <w:p w:rsidR="009F4041" w:rsidRDefault="00A95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54" w:rsidRDefault="00A95C54" w:rsidP="00D56830">
      <w:r>
        <w:separator/>
      </w:r>
    </w:p>
  </w:footnote>
  <w:footnote w:type="continuationSeparator" w:id="0">
    <w:p w:rsidR="00A95C54" w:rsidRDefault="00A95C54" w:rsidP="00D5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78"/>
    <w:rsid w:val="00014E6D"/>
    <w:rsid w:val="00021902"/>
    <w:rsid w:val="000327FA"/>
    <w:rsid w:val="00090E7D"/>
    <w:rsid w:val="00104199"/>
    <w:rsid w:val="001E09AC"/>
    <w:rsid w:val="002508F1"/>
    <w:rsid w:val="002A0351"/>
    <w:rsid w:val="00327B95"/>
    <w:rsid w:val="00330ACC"/>
    <w:rsid w:val="003366CA"/>
    <w:rsid w:val="0042520A"/>
    <w:rsid w:val="00454AB4"/>
    <w:rsid w:val="004C6A17"/>
    <w:rsid w:val="00514133"/>
    <w:rsid w:val="00514EC3"/>
    <w:rsid w:val="005C0074"/>
    <w:rsid w:val="005F0780"/>
    <w:rsid w:val="00693EF6"/>
    <w:rsid w:val="00753F7F"/>
    <w:rsid w:val="007B6FB7"/>
    <w:rsid w:val="0085479B"/>
    <w:rsid w:val="00861DE6"/>
    <w:rsid w:val="00940EAA"/>
    <w:rsid w:val="00A12578"/>
    <w:rsid w:val="00A95C54"/>
    <w:rsid w:val="00AB3873"/>
    <w:rsid w:val="00AF489D"/>
    <w:rsid w:val="00B8768C"/>
    <w:rsid w:val="00B91530"/>
    <w:rsid w:val="00BD0CC6"/>
    <w:rsid w:val="00BE21AC"/>
    <w:rsid w:val="00C61D41"/>
    <w:rsid w:val="00C80BBB"/>
    <w:rsid w:val="00C80D0C"/>
    <w:rsid w:val="00C9266F"/>
    <w:rsid w:val="00CA639B"/>
    <w:rsid w:val="00D56830"/>
    <w:rsid w:val="00E1302D"/>
    <w:rsid w:val="00E20980"/>
    <w:rsid w:val="00EA2D41"/>
    <w:rsid w:val="00FD645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2578"/>
    <w:pPr>
      <w:keepNext/>
      <w:jc w:val="center"/>
      <w:outlineLvl w:val="0"/>
    </w:pPr>
    <w:rPr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578"/>
    <w:rPr>
      <w:rFonts w:ascii="Times New Roman" w:eastAsia="Times New Roman" w:hAnsi="Times New Roman" w:cs="Times New Roman"/>
      <w:sz w:val="14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7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257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2578"/>
    <w:pPr>
      <w:keepNext/>
      <w:jc w:val="center"/>
      <w:outlineLvl w:val="0"/>
    </w:pPr>
    <w:rPr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578"/>
    <w:rPr>
      <w:rFonts w:ascii="Times New Roman" w:eastAsia="Times New Roman" w:hAnsi="Times New Roman" w:cs="Times New Roman"/>
      <w:sz w:val="14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7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257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Admin22</dc:creator>
  <cp:lastModifiedBy>mj</cp:lastModifiedBy>
  <cp:revision>9</cp:revision>
  <dcterms:created xsi:type="dcterms:W3CDTF">2024-03-08T12:56:00Z</dcterms:created>
  <dcterms:modified xsi:type="dcterms:W3CDTF">2024-03-08T16:26:00Z</dcterms:modified>
</cp:coreProperties>
</file>